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spacing w:lineRule="auto" w:line="240" w:before="240" w:after="0"/>
        <w:rPr>
          <w:rFonts w:ascii="TH SarabunPSK" w:hAnsi="TH SarabunPSK" w:cs="TH SarabunPSK"/>
          <w:color w:val="FF0000"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4FB4687">
                <wp:simplePos x="0" y="0"/>
                <wp:positionH relativeFrom="column">
                  <wp:posOffset>2626360</wp:posOffset>
                </wp:positionH>
                <wp:positionV relativeFrom="paragraph">
                  <wp:posOffset>-502285</wp:posOffset>
                </wp:positionV>
                <wp:extent cx="478155" cy="329565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80" cy="32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f" o:allowincell="f" style="position:absolute;margin-left:206.8pt;margin-top:-39.55pt;width:37.6pt;height:25.9pt;mso-wrap-style:none;v-text-anchor:middle" wp14:anchorId="04FB4687">
                <v:fill o:detectmouseclick="t" type="solid" color2="black"/>
                <v:stroke color="#3465a4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0795" distL="0" distR="19685" simplePos="0" locked="0" layoutInCell="0" allowOverlap="1" relativeHeight="3" wp14:anchorId="520B3925">
                <wp:simplePos x="0" y="0"/>
                <wp:positionH relativeFrom="column">
                  <wp:posOffset>3319780</wp:posOffset>
                </wp:positionH>
                <wp:positionV relativeFrom="paragraph">
                  <wp:posOffset>130175</wp:posOffset>
                </wp:positionV>
                <wp:extent cx="1720850" cy="872490"/>
                <wp:effectExtent l="5080" t="5080" r="5080" b="508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0" cy="8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b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b/>
                                <w:bCs/>
                                <w:color w:val="FF0000"/>
                                <w:sz w:val="36"/>
                                <w:sz w:val="36"/>
                                <w:szCs w:val="44"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61.4pt;margin-top:10.25pt;width:135.45pt;height:68.65pt;mso-wrap-style:square;v-text-anchor:top" wp14:anchorId="520B392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b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>
                        <w:rPr>
                          <w:b/>
                          <w:b/>
                          <w:bCs/>
                          <w:color w:val="FF0000"/>
                          <w:sz w:val="36"/>
                          <w:sz w:val="36"/>
                          <w:szCs w:val="44"/>
                        </w:rPr>
                        <w:t>คู่สัญญา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710565</wp:posOffset>
            </wp:positionH>
            <wp:positionV relativeFrom="paragraph">
              <wp:posOffset>-46990</wp:posOffset>
            </wp:positionV>
            <wp:extent cx="1176655" cy="1176655"/>
            <wp:effectExtent l="0" t="0" r="0" b="0"/>
            <wp:wrapSquare wrapText="largest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H SarabunPSK" w:ascii="TH SarabunPSK" w:hAnsi="TH SarabunPSK"/>
          <w:sz w:val="32"/>
          <w:szCs w:val="32"/>
        </w:rPr>
        <w:tab/>
      </w:r>
      <w:r>
        <w:rPr>
          <w:rFonts w:cs="TH SarabunPSK" w:ascii="TH SarabunPSK" w:hAnsi="TH SarabunPSK"/>
          <w:color w:val="FF0000"/>
          <w:sz w:val="32"/>
          <w:szCs w:val="32"/>
        </w:rPr>
        <w:tab/>
        <w:tab/>
        <w:tab/>
        <w:tab/>
      </w:r>
    </w:p>
    <w:p>
      <w:pPr>
        <w:pStyle w:val="Subtitle"/>
        <w:spacing w:lineRule="auto" w:line="240" w:before="240" w:after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Subtitle"/>
        <w:spacing w:lineRule="auto" w:line="240"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>
      <w:pPr>
        <w:pStyle w:val="Subtitle"/>
        <w:spacing w:lineRule="auto" w:line="240"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 w:val="32"/>
          <w:szCs w:val="32"/>
        </w:rPr>
        <w:t>ข้อตกลงการประมวลผลข้อมูลส่วนบุคคล</w:t>
      </w:r>
    </w:p>
    <w:p>
      <w:pPr>
        <w:pStyle w:val="Subtitle"/>
        <w:spacing w:lineRule="auto" w:line="240"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 w:val="32"/>
          <w:szCs w:val="32"/>
          <w:lang w:val="th-TH"/>
        </w:rPr>
        <w:t>โครงการ</w:t>
      </w:r>
      <w:r>
        <w:rPr>
          <w:rFonts w:cs="TH SarabunPSK" w:ascii="TH SarabunPSK" w:hAnsi="TH SarabunPSK"/>
          <w:sz w:val="32"/>
          <w:szCs w:val="32"/>
        </w:rPr>
        <w:t>.....</w:t>
      </w:r>
      <w:r>
        <w:rPr>
          <w:rFonts w:cs="TH SarabunPSK" w:ascii="TH SarabunPSK" w:hAnsi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ระบุชื่อบันทึกข้อตกลงความร่วมมือหรือสัญญาฉบับหลัก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>....</w:t>
      </w:r>
    </w:p>
    <w:p>
      <w:pPr>
        <w:pStyle w:val="Subtitle"/>
        <w:spacing w:lineRule="auto" w:lin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 w:val="32"/>
          <w:szCs w:val="32"/>
        </w:rPr>
        <w:t>ระหว่าง</w:t>
      </w:r>
    </w:p>
    <w:p>
      <w:pPr>
        <w:pStyle w:val="Subtitle"/>
        <w:spacing w:lineRule="auto" w:lin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 w:val="32"/>
          <w:szCs w:val="32"/>
        </w:rPr>
        <w:t xml:space="preserve">สำนักงานพัฒนารัฐบาลดิจิทัล 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องค์การมหาชน</w:t>
      </w:r>
      <w:r>
        <w:rPr>
          <w:rFonts w:cs="TH SarabunPSK" w:ascii="TH SarabunPSK" w:hAnsi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 w:val="32"/>
          <w:szCs w:val="32"/>
        </w:rPr>
        <w:t>กับ……</w:t>
      </w:r>
      <w:r>
        <w:rPr>
          <w:rFonts w:cs="TH SarabunPSK" w:ascii="TH SarabunPSK" w:hAnsi="TH SarabunPSK"/>
          <w:sz w:val="32"/>
          <w:szCs w:val="32"/>
        </w:rPr>
        <w:t>..</w:t>
      </w:r>
      <w:r>
        <w:rPr>
          <w:rFonts w:cs="TH SarabunPSK" w:ascii="TH SarabunPSK" w:hAnsi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ชื่อคู่สัญญา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>…..….</w:t>
      </w:r>
    </w:p>
    <w:p>
      <w:pPr>
        <w:pStyle w:val="Subtitle"/>
        <w:spacing w:lineRule="auto" w:line="24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  <w:t>---------------------------------</w:t>
      </w:r>
    </w:p>
    <w:p>
      <w:pPr>
        <w:pStyle w:val="Subtitle"/>
        <w:spacing w:lineRule="auto" w:line="264" w:before="120" w:after="0"/>
        <w:ind w:firstLine="72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ข้อตกลงการประมวลผลข้อมูลส่วนบุคคล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(“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ข้อตกลง”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)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ฉบับนี้ทำขึ้น เมื่อวันที่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ระบุวันที่ลงนามในข้อตกลง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</w:t>
      </w:r>
      <w:r>
        <w:rPr>
          <w:rFonts w:cs="TH SarabunPSK" w:ascii="TH SarabunPSK" w:hAnsi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ณ สำนักงานพัฒนารัฐบาลดิจิทัล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องค์การมหาชน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)</w:t>
      </w:r>
    </w:p>
    <w:p>
      <w:pPr>
        <w:pStyle w:val="Subtitle"/>
        <w:spacing w:lineRule="auto" w:line="264" w:before="120" w:after="0"/>
        <w:ind w:firstLine="72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โดยที่</w:t>
      </w:r>
      <w:r>
        <w:rPr>
          <w:rFonts w:ascii="TH SarabunPSK" w:hAnsi="TH SarabunPSK" w:cs="TH SarabunPSK"/>
          <w:sz w:val="32"/>
          <w:sz w:val="32"/>
          <w:szCs w:val="32"/>
        </w:rPr>
        <w:t xml:space="preserve">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สำนักงานพัฒนารัฐบาลดิจิทัล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องค์การมหาชน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)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ซึ่งต่อไปในข้อตกลงฉบับนี้เรียกว่า “สพร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.”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ฝ่ายหนึ่ง ได้ตกลงใน</w:t>
      </w:r>
      <w:bookmarkStart w:id="0" w:name="_Hlk54596602"/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ฉบับลงวันที่</w:t>
      </w:r>
      <w:r>
        <w:rPr>
          <w:rFonts w:ascii="TH SarabunPSK" w:hAnsi="TH SarabunPSK" w:cs="TH SarabunPSK"/>
          <w:sz w:val="32"/>
          <w:sz w:val="32"/>
          <w:szCs w:val="32"/>
        </w:rPr>
        <w:t xml:space="preserve"> </w:t>
      </w:r>
      <w:bookmarkEnd w:id="0"/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ระบุวันที่ลงนามข้อตกลงความร่วมมือหรือวันทำสัญญาหลัก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</w:t>
      </w:r>
      <w:r>
        <w:rPr>
          <w:rFonts w:cs="TH SarabunPSK" w:ascii="TH SarabunPSK" w:hAnsi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ซึ่งต่อไปในข้อตกลงฉบับนี้เรียกว่า “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บันทึกความร่วมมือ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”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กับ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ซึ่งต่อไปในข้อตกลงฉบับนี้เรียกว่า “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ระบุชื่อเรียกคู่สัญญา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......”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อีกฝ่ายหนึ่ง</w:t>
      </w:r>
    </w:p>
    <w:p>
      <w:pPr>
        <w:pStyle w:val="Subtitle"/>
        <w:spacing w:lineRule="auto" w:line="264" w:before="120" w:after="0"/>
        <w:ind w:firstLine="72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ตาม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ระบุชื่อบันทึกความร่วมมือ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)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ดังกล่าวกำหนดให้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มีหน้าที่และความรับผิดชอบในส่วนของการ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ระบุขอบเขต สิทธิ หน้าที่ของ สพร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ตามบันทึกความร่วมมือ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ซึ่งในการดำเนินการดังกล่าวประกอบด้วยการมอบหมายหรือแต่งตั้งให้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เป็นผู้ดำเนินการกระบวนการเก็บรวบรวม ใช้ หรือเปิดเผย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(“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ประมวลผล”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)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ข้อมูลส่วนบุคคลแทนหรือในนามของ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</w:p>
    <w:p>
      <w:pPr>
        <w:pStyle w:val="Subtitle"/>
        <w:spacing w:lineRule="auto" w:line="264" w:before="120" w:after="0"/>
        <w:ind w:firstLine="720"/>
        <w:jc w:val="left"/>
        <w:rPr>
          <w:rFonts w:ascii="TH SarabunPSK" w:hAnsi="TH SarabunPSK" w:cs="TH SarabunPSK"/>
          <w:b w:val="false"/>
          <w:b w:val="false"/>
          <w:bCs w:val="false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>
        <w:rPr>
          <w:rFonts w:ascii="TH SarabunPSK" w:hAnsi="TH SarabunPSK" w:cs="TH SarabunPSK"/>
          <w:b w:val="false"/>
          <w:b w:val="false"/>
          <w:bCs w:val="false"/>
          <w:color w:val="000000" w:themeColor="text1"/>
          <w:sz w:val="32"/>
          <w:sz w:val="32"/>
          <w:szCs w:val="32"/>
        </w:rPr>
        <w:t>ในการประมวลผลข้อมูลส่วนบุคคล ได้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มอบหมาย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แต่งตั้ง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จ้าง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อื่น ๆ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ascii="TH SarabunPSK" w:hAnsi="TH SarabunPSK" w:cs="TH SarabunPSK"/>
          <w:b w:val="false"/>
          <w:b w:val="false"/>
          <w:bCs w:val="false"/>
          <w:color w:val="000000" w:themeColor="text1"/>
          <w:sz w:val="32"/>
          <w:sz w:val="32"/>
          <w:szCs w:val="32"/>
        </w:rPr>
        <w:t>ให้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</w:t>
      </w:r>
      <w:r>
        <w:rPr>
          <w:rFonts w:ascii="TH SarabunPSK" w:hAnsi="TH SarabunPSK" w:cs="TH SarabunPSK"/>
          <w:b w:val="false"/>
          <w:b w:val="false"/>
          <w:bCs w:val="false"/>
          <w:color w:val="000000" w:themeColor="text1"/>
          <w:sz w:val="32"/>
          <w:sz w:val="32"/>
          <w:szCs w:val="32"/>
        </w:rPr>
        <w:t>ในฐานะผู้ประมวลผลข้อมูลส่วนบุคคล ดำเนินการเพื่อวัตถุประสงค์ดังต่อไปนี้</w:t>
      </w:r>
    </w:p>
    <w:p>
      <w:pPr>
        <w:pStyle w:val="Subtitle"/>
        <w:numPr>
          <w:ilvl w:val="0"/>
          <w:numId w:val="4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ระบุวัตถุประสงค์ที่ สพร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มอบหมายให้คู่สัญญาดำเนินการเกี่ยวกับข้อมูลส่วนบุคคล เช่น เพื่อการรับจ้างทำระบบยืนยันตัวตน เพื่อการรับทำ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</w:t>
      </w:r>
    </w:p>
    <w:p>
      <w:pPr>
        <w:pStyle w:val="Subtitle"/>
        <w:numPr>
          <w:ilvl w:val="0"/>
          <w:numId w:val="4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............................................................</w:t>
      </w:r>
    </w:p>
    <w:p>
      <w:pPr>
        <w:pStyle w:val="Subtitle"/>
        <w:spacing w:lineRule="auto" w:line="264" w:before="120" w:after="0"/>
        <w:ind w:firstLine="72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โดยข้อมูลส่วนบุคคลที่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มอบหมาย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มอบหมาย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แต่งตั้ง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จ้าง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อื่น ๆ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ให้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ประมวลผล ประกอบด้วย</w:t>
      </w:r>
    </w:p>
    <w:p>
      <w:pPr>
        <w:pStyle w:val="Subtitle"/>
        <w:numPr>
          <w:ilvl w:val="0"/>
          <w:numId w:val="1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ระบุรายการข้อมูลส่วนบุคคลที่ สพร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มอบหมาย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เปิดเผยให้คู่สัญญาประมวลผล เช่น ชื่อ นามสกุลของเจ้าหน้าที่ เบอร์โทรศัพท์ ข้อมูลผู้ใช้งานแอปพลิเคชั่นทางรัฐ รายชื่อผู้เข้าร่วมงานสัมมนา เป็นต้น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</w:t>
      </w:r>
    </w:p>
    <w:p>
      <w:pPr>
        <w:pStyle w:val="Subtitle"/>
        <w:numPr>
          <w:ilvl w:val="0"/>
          <w:numId w:val="1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............................................................</w:t>
      </w:r>
      <w:r>
        <w:rPr>
          <w:rFonts w:cs="TH SarabunPSK" w:ascii="TH SarabunPSK" w:hAnsi="TH SarabunPSK"/>
          <w:sz w:val="32"/>
          <w:szCs w:val="32"/>
        </w:rPr>
        <w:tab/>
      </w:r>
    </w:p>
    <w:p>
      <w:pPr>
        <w:pStyle w:val="Normal"/>
        <w:spacing w:lineRule="auto" w:line="2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 w:val="32"/>
          <w:szCs w:val="32"/>
        </w:rPr>
        <w:t>ด้วยเหตุนี้ ทั้งสองฝ่ายจึงตกลงจัดทำข้อตกลงฉบับนี้ และให้ถือข้อตกลงฉบับนี้เป็นส่วนหนึ่ง</w:t>
      </w:r>
      <w:r>
        <w:rPr>
          <w:rFonts w:cs="TH SarabunPSK" w:ascii="TH SarabunPSK" w:hAnsi="TH SarabunPSK"/>
          <w:sz w:val="32"/>
          <w:szCs w:val="32"/>
        </w:rPr>
        <w:t>....</w:t>
      </w:r>
      <w:r>
        <w:rPr>
          <w:rFonts w:cs="TH SarabunPSK" w:ascii="TH SarabunPSK" w:hAnsi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 w:val="32"/>
          <w:szCs w:val="32"/>
        </w:rPr>
        <w:t>เพื่อเป็นหลักฐานการควบคุมดูแลการประมวลผลข้อมูลส่วนบุคคลที่ สพร</w:t>
      </w:r>
      <w:r>
        <w:rPr>
          <w:rFonts w:cs="TH SarabunPSK" w:ascii="TH SarabunPSK" w:hAnsi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 w:val="32"/>
          <w:szCs w:val="32"/>
        </w:rPr>
        <w:t>มอบหมายหรือแต่งตั้งให้</w:t>
      </w:r>
      <w:bookmarkStart w:id="1" w:name="_Hlk66093893"/>
      <w:r>
        <w:rPr>
          <w:rFonts w:cs="TH SarabunPSK" w:ascii="TH SarabunPSK" w:hAnsi="TH SarabunPSK"/>
          <w:sz w:val="32"/>
          <w:szCs w:val="32"/>
        </w:rPr>
        <w:t>.........</w:t>
      </w:r>
      <w:r>
        <w:rPr>
          <w:color w:val="FF0000"/>
        </w:rPr>
        <w:t xml:space="preserve"> </w:t>
      </w:r>
      <w:r>
        <w:rPr>
          <w:rFonts w:cs="TH SarabunPSK" w:ascii="TH SarabunPSK" w:hAnsi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 xml:space="preserve">........... </w:t>
      </w:r>
      <w:bookmarkEnd w:id="1"/>
      <w:r>
        <w:rPr>
          <w:rFonts w:ascii="TH SarabunPSK" w:hAnsi="TH SarabunPSK" w:cs="TH SarabunPSK"/>
          <w:sz w:val="32"/>
          <w:sz w:val="32"/>
          <w:szCs w:val="32"/>
        </w:rPr>
        <w:t>ดำเนินการ อันเนื่องมาจากการดำเนินการตามหน้าที่และความรับผิดชอบตาม</w:t>
      </w:r>
      <w:r>
        <w:rPr>
          <w:rFonts w:cs="TH SarabunPSK" w:ascii="TH SarabunPSK" w:hAnsi="TH SarabunPSK"/>
          <w:sz w:val="32"/>
          <w:szCs w:val="32"/>
        </w:rPr>
        <w:t>....</w:t>
      </w:r>
      <w:r>
        <w:rPr>
          <w:rFonts w:cs="TH SarabunPSK" w:ascii="TH SarabunPSK" w:hAnsi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ฉบับลงวันที่ </w:t>
      </w:r>
      <w:r>
        <w:rPr>
          <w:rFonts w:cs="TH SarabunPSK" w:ascii="TH SarabunPSK" w:hAnsi="TH SarabunPSK"/>
          <w:sz w:val="32"/>
          <w:szCs w:val="32"/>
        </w:rPr>
        <w:t>.....</w:t>
      </w:r>
      <w:r>
        <w:rPr>
          <w:rFonts w:cs="TH SarabunPSK" w:ascii="TH SarabunPSK" w:hAnsi="TH SarabunPSK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FF0000"/>
          <w:sz w:val="32"/>
          <w:sz w:val="32"/>
          <w:szCs w:val="32"/>
        </w:rPr>
        <w:t>ระบุวันที่ลงนามข้อตกลงความร่วมมือหรือวันทำสัญญาหลัก</w:t>
      </w:r>
      <w:r>
        <w:rPr>
          <w:rFonts w:cs="TH SarabunPSK" w:ascii="TH SarabunPSK" w:hAnsi="TH SarabunPSK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sz w:val="32"/>
          <w:szCs w:val="32"/>
        </w:rPr>
        <w:t xml:space="preserve">......... </w:t>
      </w:r>
      <w:r>
        <w:rPr>
          <w:rFonts w:ascii="TH SarabunPSK" w:hAnsi="TH SarabunPSK" w:cs="TH SarabunPSK"/>
          <w:sz w:val="32"/>
          <w:sz w:val="32"/>
          <w:szCs w:val="32"/>
        </w:rPr>
        <w:t>และเพื่อดำเนินการให้เป็นไปตามพระราชบัญญัติคุ้มครองข้อมูลส่วนบุคคล พ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>ศ</w:t>
      </w:r>
      <w:r>
        <w:rPr>
          <w:rFonts w:cs="TH SarabunPSK" w:ascii="TH SarabunPSK" w:hAnsi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 w:val="32"/>
          <w:szCs w:val="32"/>
        </w:rPr>
        <w:t>๒๕๖๒ และกฎหมายอื่น ๆ ที่ออกตามความในพระราชบัญญัติคุ้มครองข้อมูลส่วนบุคคล พ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>ศ</w:t>
      </w:r>
      <w:r>
        <w:rPr>
          <w:rFonts w:cs="TH SarabunPSK" w:ascii="TH SarabunPSK" w:hAnsi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๒๕๖๒ ซึ่งต่อไปในข้อตกลงฉบับนี้ รวมเรียกว่า “กฎหมายคุ้มครองข้อมูลส่วนบุคคล”  ทั้งที่มีผลใช้บังคับอยู่ ณ วันทำข้อตกลงฉบับนี้และที่จะมีการเพิ่มเติมหรือแก้ไขเปลี่ยนแปลงในภายหลัง โดยมีรายละเอียดดังนี้ 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 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จะดำเนินการ ตามที่กฎหมายคุ้มครองข้อมูลส่วนบุคคลกำหนด เพื่อคุ้มครองให้การประมวลผลข้อมูลส่วนบุคคลเป็นไปอย่างเหมาะสมและถูกต้องตามกฎหมาย</w:t>
      </w:r>
    </w:p>
    <w:p>
      <w:pPr>
        <w:pStyle w:val="Subtitle"/>
        <w:spacing w:lineRule="auto" w:line="264" w:before="120" w:after="0"/>
        <w:ind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ab/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โดยในการดำเนินการตามข้อตกลงนี้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จะประมวลผลข้อมูลส่วนบุคคลเมื่อได้รับคำสั่งที่เป็นลายลักษณ์อักษรจาก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แล้วเท่านั้น ทั้งนี้ เพื่อให้ปราศจากข้อสงสัย การดำเนินการประมวลผลข้อมูลส่วนบุคคลโดย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ตามหน้าที่และความรับผิดชอบตาม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ถือเป็นการได้รับคำสั่งที่เป็นลายลักษณ์อักษรจาก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แล้ว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จะกำหนดให้การเข้าถึงข้อมูลส่วนบุคคลภายใต้ข้อตกลงฉบับนี้ถูกจำกัดเฉพาะเจ้าหน้าที่ และ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หรือลูกจ้าง ตัวแทนหรือบุคคลใด ๆ ที่ได้รับมอบหมาย มีหน้าที่เกี่ยวข้องหรือมีความจำเป็นในการเข้าถึงข้อมูลส่วนบุคคลภายใต้ข้อตกลงฉบับนี้เท่านั้น และจะดำเนินการเพื่อให้พนักงาน และ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หรือลูกจ้าง ตัวแทนหรือบุคคลใด ๆ ที่ได้รับมอบหมายจาก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ทำการประมวลผลและรักษาความลับของข้อมูลส่วนบุคคลด้วยมาตรฐานเดียวกัน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จะควบคุมดูแลให้เจ้าหน้าที่ และ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และดำเนินการประมวลผลข้อมูลส่วนบุคคลตามวัตถุประสงค์ของการดำเนินการตามข้อตกลงฉบับนี้เท่านั้น โดยจะไม่ทำซ้ำ 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เว้นแต่เป็นไปตามเงื่อนไขของบันทึกความร่วมมือหรือสัญญา หรือกฎหมายที่เกี่ยวข้องจะระบุหรือบัญญัติไว้เป็นประการอื่น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จะดำเนินการเพื่อช่วยเหลือหรือสนับสนุน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ในการตอบสนองต่อคำร้องที่เจ้าของข้อมูลส่วนบุคคลแจ้งต่อ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อันเป็นการใช้สิทธิของเจ้าของข้อมูลส่วนบุคคลตามกฏหมายคุ้มครองข้อมูลส่วนบุคคลในส่วนที่เกี่ยวข้องกับการประมวลผลข้อมูลส่วนบุคคลในขอบเขตของข้อตกลงฉบับนี้ </w:t>
      </w:r>
    </w:p>
    <w:p>
      <w:pPr>
        <w:pStyle w:val="Subtitle"/>
        <w:spacing w:lineRule="auto" w:line="264" w:before="120" w:after="0"/>
        <w:ind w:firstLine="567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อย่างไรก็ดี ในกรณีที่เจ้าของข้อมูลส่วนบุคคลยื่นคำร้องขอใช้สิทธิดังกล่าวต่อ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โดยตรง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จะดำเนินการแจ้งและส่งคำร้องดังกล่าวให้แก่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ทันที โดย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จะไม่เป็นผู้ตอบสนองต่อคำร้องดังกล่าว เว้นแต่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จะได้มอบหมายให้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ดำเนินการเฉพาะเรื่องที่เกี่ยวข้องกับคำร้องดังกล่าว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จะจัดทำและเก็บรักษาบันทึกรายการของกิจกรรมการประมวลผลข้อมูลส่วนบุคคล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(Record of Processing)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ทั้งหมดที่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ประมวลผลในขอบเขตของข้อตกลงฉบับนี้ และจะดำเนินการส่งมอบบันทึกรายการดังกล่าวให้แก่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ทุก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.....(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ระบุความถี่ของการส่งมอบบันทึกรายการ เช่น ทุกสัปดาห์หรือทุกเดือน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)....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และ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หรือทันทีที่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ร้องขอ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หรือตามมาตรฐานสากล โดยคำนึงถึงลักษณะ ขอบเขต และวัตถุประสงค์ของการประมวลผลข้อมูลตามที่กำหนดในข้อตกลงฉบับนี้เป็นสำคัญ เพื่อคุ้มครองข้อมูลส่วนบุคคลจากความเสี่ยงอันเกี่ยวเนื่องกับการประมวลผลข้อมูลส่วนบุคคล เช่น ความเสียหายอันเกิดจากการละเมิด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เป็นต้น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เว้นแต่กฎหมายที่เกี่ยวข้องจะบัญญัติไว้เป็นประการอื่น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จะทำการลบหรือทำลายข้อมูลส่วนบุคคลที่ทำการประมวลผลภายใต้ข้อตกลงฉบับนี้ภายใน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ระบุจำนวนวันที่จะทำการลบทำลายข้อมูล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วัน นับแต่วันที่ดำเนินการประมวลผลเสร็จสิ้น หรือวันที่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และ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ได้ตกลงเป็นลายลักษณ์อักษรให้ยกเลิก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แล้วแต่กรณีใดจะเกิดขึ้นก่อน </w:t>
      </w:r>
    </w:p>
    <w:p>
      <w:pPr>
        <w:pStyle w:val="Subtitle"/>
        <w:spacing w:lineRule="auto" w:line="264" w:before="120" w:after="0"/>
        <w:ind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ab/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นอกจากนี้ ในกรณีปรากฎว่า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 xml:space="preserve">หมดความจำเป็นจะต้องเก็บรักษาข้อมูลส่วนบุคคลตามข้อตกลงฉบับนี้ก่อนสิ้นระยะเวลาตามวรรคหนึ่ง 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จะทำการลบหรือทำลายข้อมูลส่วนบุคคลตามข้อตกลงฉบับนี้ทันที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กรณีที่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พบพฤติการณ์ใด ๆ ที่มีลักษณะที่กระทบต่อการรักษาความปลอดภัยของข้อมูลส่วนบุคคลที่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ประมวลผลภายใต้ข้อตกลงฉบับนี้ ซึ่งอาจก่อให้เกิดความเสียหายจากการละเมิด อุบัติเหตุ การลบ ทำลาย สูญหาย เปลี่ยนแปลง แก้ไข เข้าถึง ใช้ เปิดเผยหรือโอนข้อมูลส่วนบุคคลโดยไม่ชอบด้วยกฎหมาย แล้ว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จะดำเนินการแจ้งให้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ทราบโดยทันทีภายในเวลาไม่เกิน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ระบุเวลาเป็นหน่วยชั่วโมงที่คู่สัญญาต้องแจ้งเหตุแก่ สพร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เช่น ภายใน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24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ชั่วโมงหรือ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48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ชั่วโมง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  <w:u w:val="single"/>
        </w:rPr>
        <w:t xml:space="preserve">ทั้งนี้ไม่ควรเกิน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  <w:u w:val="single"/>
        </w:rPr>
        <w:t xml:space="preserve">48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  <w:u w:val="single"/>
        </w:rPr>
        <w:t>ชั่วโมง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เนื่องจาก สพร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 xml:space="preserve">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 xml:space="preserve">72 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ชั่วโมง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ชั่วโมง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การแจ้งถึงเหตุการละเมิดข้อมูลส่วนบุคคลที่เกิดขึ้นภายใต้ข้อตกลงนี้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ภายใต้ขอบเขตที่กฎหมายคุ้มครองข้อมูลส่วนบุคคลได้กำหนด ดังต่อไปนี้</w:t>
      </w:r>
    </w:p>
    <w:p>
      <w:pPr>
        <w:pStyle w:val="Subtitle"/>
        <w:numPr>
          <w:ilvl w:val="0"/>
          <w:numId w:val="3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รายละเอียดของลักษณะและผลกระทบที่อาจเกิดขึ้นของการละเมิด</w:t>
      </w:r>
    </w:p>
    <w:p>
      <w:pPr>
        <w:pStyle w:val="Subtitle"/>
        <w:numPr>
          <w:ilvl w:val="0"/>
          <w:numId w:val="3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มาตรการที่ถูกใช้เพื่อลดผลกระทบของการละเมิด</w:t>
      </w:r>
    </w:p>
    <w:p>
      <w:pPr>
        <w:pStyle w:val="Subtitle"/>
        <w:numPr>
          <w:ilvl w:val="0"/>
          <w:numId w:val="3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ประเภทของข้อมูลส่วนบุคคลและเจ้าของข้อมูลส่วนบุคคลที่ถูกละเมิด หากมีปรากฎ</w:t>
      </w:r>
    </w:p>
    <w:p>
      <w:pPr>
        <w:pStyle w:val="Subtitle"/>
        <w:numPr>
          <w:ilvl w:val="0"/>
          <w:numId w:val="3"/>
        </w:numPr>
        <w:spacing w:lineRule="auto" w:line="264" w:before="120" w:after="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ข้อมูลอื่น ๆ เกี่ยวข้องกับการละเมิด</w:t>
      </w:r>
    </w:p>
    <w:p>
      <w:pPr>
        <w:pStyle w:val="Subtitle"/>
        <w:numPr>
          <w:ilvl w:val="0"/>
          <w:numId w:val="2"/>
        </w:numPr>
        <w:spacing w:lineRule="auto" w:line="264" w:before="120" w:after="0"/>
        <w:ind w:left="0"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ascii="TH SarabunPSK" w:hAnsi="TH SarabunPSK" w:cs="TH SarabunPSK"/>
          <w:b w:val="false"/>
          <w:bCs w:val="false"/>
          <w:sz w:val="32"/>
          <w:szCs w:val="32"/>
        </w:rPr>
        <w:t xml:space="preserve"> 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หน้าที่และความรับผิดของ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ในการปฏิบัติตามข้อตกลงจะสิ้นสุดลงนับแต่วันที่ปฎิบัติงานที่ตกลงเสร็จสิ้น หรือ วันที่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และ สพร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 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ได้ตกลงเป็นลายลักษณ์อักษรให้ยกเลิก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ระบุชื่อบันทึกข้อตกลงความร่วมมือ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/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สัญญาหลัก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แล้วแต่กรณีใดจะเกิดขึ้นก่อน อย่างไรก็ดี การสิ้นผลลงของข้อตกลงนี้ ไม่กระทบต่อหน้าที่ของ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 xml:space="preserve">......... 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(</w:t>
      </w:r>
      <w:r>
        <w:rPr>
          <w:rFonts w:ascii="TH SarabunPSK" w:hAnsi="TH SarabunPSK" w:cs="TH SarabunPSK"/>
          <w:b w:val="false"/>
          <w:b w:val="false"/>
          <w:bCs w:val="false"/>
          <w:color w:val="FF0000"/>
          <w:sz w:val="32"/>
          <w:sz w:val="32"/>
          <w:szCs w:val="32"/>
        </w:rPr>
        <w:t>ระบุชื่อคู่สัญญา</w:t>
      </w:r>
      <w:r>
        <w:rPr>
          <w:rFonts w:cs="TH SarabunPSK" w:ascii="TH SarabunPSK" w:hAnsi="TH SarabunPSK"/>
          <w:b w:val="false"/>
          <w:bCs w:val="false"/>
          <w:color w:val="FF0000"/>
          <w:sz w:val="32"/>
          <w:szCs w:val="32"/>
        </w:rPr>
        <w:t>)</w:t>
      </w:r>
      <w:r>
        <w:rPr>
          <w:rFonts w:cs="TH SarabunPSK" w:ascii="TH SarabunPSK" w:hAnsi="TH SarabunPSK"/>
          <w:b w:val="false"/>
          <w:bCs w:val="false"/>
          <w:sz w:val="32"/>
          <w:szCs w:val="32"/>
        </w:rPr>
        <w:t>............</w:t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ในการลบหรือทำลายข้อมูลส่วนบุคคลตามที่ได้กำหนดในข้อ ๗ ของข้อตกลงฉบับนี้</w:t>
      </w:r>
    </w:p>
    <w:p>
      <w:pPr>
        <w:pStyle w:val="Subtitle"/>
        <w:spacing w:lineRule="auto" w:line="264" w:before="120" w:after="0"/>
        <w:ind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>
          <w:rFonts w:cs="TH SarabunPSK" w:ascii="TH SarabunPSK" w:hAnsi="TH SarabunPSK"/>
          <w:b w:val="false"/>
          <w:bCs w:val="false"/>
          <w:sz w:val="32"/>
          <w:szCs w:val="32"/>
        </w:rPr>
        <w:tab/>
      </w:r>
      <w:r>
        <w:rPr>
          <w:rFonts w:ascii="TH SarabunPSK" w:hAnsi="TH SarabunPSK" w:cs="TH SarabunPSK"/>
          <w:b w:val="false"/>
          <w:b w:val="false"/>
          <w:bCs w:val="false"/>
          <w:sz w:val="32"/>
          <w:sz w:val="32"/>
          <w:szCs w:val="32"/>
        </w:rPr>
        <w:t>ทั้งสองฝ่ายได้อ่านและเข้าใจข้อความโดยละเอียดตลอดแล้ว เพื่อเป็นหลักฐานแห่งการนี้ ทั้งสองฝ่ายจึงได้ลงนามไว้เป็นหลักฐานต่อหน้าพยาน ณ วัน เดือน ปี ที่ระบุข้างต้น</w:t>
      </w:r>
    </w:p>
    <w:p>
      <w:pPr>
        <w:pStyle w:val="Normal"/>
        <w:spacing w:lineRule="auto" w:line="26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tbl>
      <w:tblPr>
        <w:tblW w:w="9342" w:type="dxa"/>
        <w:jc w:val="left"/>
        <w:tblInd w:w="-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680"/>
        <w:gridCol w:w="4661"/>
      </w:tblGrid>
      <w:tr>
        <w:trPr/>
        <w:tc>
          <w:tcPr>
            <w:tcW w:w="4680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ลงชื่อ ……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.………………..........................……….... 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(............................................................)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............................................................</w:t>
            </w:r>
          </w:p>
          <w:p>
            <w:pPr>
              <w:pStyle w:val="Normal"/>
              <w:widowControl w:val="false"/>
              <w:spacing w:lineRule="auto" w:line="264" w:before="0" w:after="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</w:tc>
        <w:tc>
          <w:tcPr>
            <w:tcW w:w="4661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ลงชื่อ ……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.……………….........................……….... 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(............................................................)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............................................................</w:t>
            </w:r>
          </w:p>
          <w:p>
            <w:pPr>
              <w:pStyle w:val="Normal"/>
              <w:widowControl w:val="false"/>
              <w:spacing w:lineRule="auto" w:line="264" w:before="0" w:after="200"/>
              <w:ind w:left="141" w:right="91" w:hang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</w:tc>
      </w:tr>
      <w:tr>
        <w:trPr/>
        <w:tc>
          <w:tcPr>
            <w:tcW w:w="4680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ลงชื่อ …………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.…...............…………..………...........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พยาน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(............................................................)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............................................................</w:t>
            </w:r>
          </w:p>
          <w:p>
            <w:pPr>
              <w:pStyle w:val="TextBody"/>
              <w:widowControl w:val="false"/>
              <w:tabs>
                <w:tab w:val="clear" w:pos="1260"/>
                <w:tab w:val="clear" w:pos="1710"/>
              </w:tabs>
              <w:spacing w:lineRule="auto" w:line="264" w:before="0" w:after="0"/>
              <w:ind w:left="145" w:right="177" w:hanging="0"/>
              <w:jc w:val="center"/>
              <w:rPr>
                <w:rFonts w:ascii="TH SarabunPSK" w:hAnsi="TH SarabunPSK" w:cs="TH SarabunPSK"/>
              </w:rPr>
            </w:pPr>
            <w:r>
              <w:rPr>
                <w:rFonts w:cs="TH SarabunPSK" w:ascii="TH SarabunPSK" w:hAnsi="TH SarabunPSK"/>
              </w:rPr>
            </w:r>
          </w:p>
        </w:tc>
        <w:tc>
          <w:tcPr>
            <w:tcW w:w="4661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ลงชื่อ …………</w:t>
            </w:r>
            <w:r>
              <w:rPr>
                <w:rFonts w:cs="TH SarabunPSK" w:ascii="TH SarabunPSK" w:hAnsi="TH SarabunPSK"/>
                <w:sz w:val="32"/>
                <w:szCs w:val="32"/>
              </w:rPr>
              <w:t xml:space="preserve">.….................………….……........... </w:t>
            </w:r>
            <w:r>
              <w:rPr>
                <w:rFonts w:ascii="TH SarabunPSK" w:hAnsi="TH SarabunPSK" w:cs="TH SarabunPSK"/>
                <w:sz w:val="32"/>
                <w:sz w:val="32"/>
                <w:szCs w:val="32"/>
              </w:rPr>
              <w:t>พยาน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(............................................................)</w:t>
            </w:r>
          </w:p>
          <w:p>
            <w:pPr>
              <w:pStyle w:val="Normal"/>
              <w:widowControl w:val="false"/>
              <w:spacing w:lineRule="auto" w:line="2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  <w:t>............................................................</w:t>
            </w:r>
          </w:p>
          <w:p>
            <w:pPr>
              <w:pStyle w:val="Normal"/>
              <w:widowControl w:val="false"/>
              <w:spacing w:lineRule="auto" w:line="264" w:before="0" w:after="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H SarabunPSK" w:ascii="TH SarabunPSK" w:hAnsi="TH SarabunPSK"/>
                <w:sz w:val="32"/>
                <w:szCs w:val="32"/>
              </w:rPr>
            </w:r>
          </w:p>
        </w:tc>
      </w:tr>
    </w:tbl>
    <w:p>
      <w:pPr>
        <w:pStyle w:val="Subtitle"/>
        <w:spacing w:lineRule="auto" w:line="264" w:before="120" w:after="0"/>
        <w:ind w:firstLine="360"/>
        <w:jc w:val="left"/>
        <w:rPr>
          <w:rFonts w:ascii="TH SarabunPSK" w:hAnsi="TH SarabunPSK" w:cs="TH SarabunPSK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PSK">
    <w:charset w:val="01"/>
    <w:family w:val="roman"/>
    <w:pitch w:val="variable"/>
  </w:font>
  <w:font w:name="TH SarabunPSK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H SarabunPSK" w:hAnsi="TH SarabunPSK" w:cs="TH SarabunPS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ordia New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>
      <w:rFonts w:ascii="Calibri" w:hAnsi="Calibri" w:eastAsia="Calibri" w:cs="Cordia New"/>
      <w:sz w:val="20"/>
      <w:szCs w:val="25"/>
    </w:rPr>
  </w:style>
  <w:style w:type="character" w:styleId="BalloonTextChar" w:customStyle="1">
    <w:name w:val="Balloon Text Char"/>
    <w:basedOn w:val="DefaultParagraphFont"/>
    <w:qFormat/>
    <w:rPr>
      <w:rFonts w:ascii="Segoe UI" w:hAnsi="Segoe UI" w:eastAsia="Calibri" w:cs="Angsana New"/>
      <w:sz w:val="18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qFormat/>
    <w:rsid w:val="00761a1d"/>
    <w:rPr>
      <w:rFonts w:ascii="Tahoma" w:hAnsi="Tahoma" w:eastAsia="Times New Roman" w:cs="Tahoma"/>
      <w:b/>
      <w:bCs/>
      <w:sz w:val="20"/>
      <w:szCs w:val="20"/>
    </w:rPr>
  </w:style>
  <w:style w:type="character" w:styleId="BodyTextChar" w:customStyle="1">
    <w:name w:val="Body Text Char"/>
    <w:basedOn w:val="DefaultParagraphFont"/>
    <w:uiPriority w:val="99"/>
    <w:semiHidden/>
    <w:qFormat/>
    <w:rsid w:val="007a1a31"/>
    <w:rPr>
      <w:rFonts w:ascii="Times New Roman" w:hAnsi="Times New Roman" w:eastAsia="Times New Roman" w:cs="Angsana New"/>
      <w:sz w:val="32"/>
      <w:szCs w:val="32"/>
      <w:lang w:val="th-TH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Umpush"/>
      <w:sz w:val="28"/>
      <w:szCs w:val="37"/>
    </w:rPr>
  </w:style>
  <w:style w:type="paragraph" w:styleId="TextBody">
    <w:name w:val="Body Text"/>
    <w:basedOn w:val="Normal"/>
    <w:link w:val="BodyTextChar"/>
    <w:uiPriority w:val="99"/>
    <w:semiHidden/>
    <w:rsid w:val="007a1a31"/>
    <w:pPr>
      <w:tabs>
        <w:tab w:val="clear" w:pos="720"/>
        <w:tab w:val="left" w:pos="1260" w:leader="none"/>
        <w:tab w:val="left" w:pos="1710" w:leader="none"/>
      </w:tabs>
      <w:suppressAutoHyphens w:val="false"/>
      <w:spacing w:lineRule="auto" w:line="240" w:before="240" w:after="240"/>
      <w:textAlignment w:val="auto"/>
    </w:pPr>
    <w:rPr>
      <w:rFonts w:ascii="Times New Roman" w:hAnsi="Times New Roman" w:eastAsia="Times New Roman" w:cs="Angsana New"/>
      <w:sz w:val="32"/>
      <w:szCs w:val="32"/>
      <w:lang w:val="th-TH"/>
    </w:rPr>
  </w:style>
  <w:style w:type="paragraph" w:styleId="List">
    <w:name w:val="List"/>
    <w:basedOn w:val="TextBody"/>
    <w:pPr/>
    <w:rPr>
      <w:rFonts w:cs="Kinn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Kinnari"/>
      <w:i/>
      <w:iCs/>
      <w:sz w:val="24"/>
      <w:szCs w:val="32"/>
    </w:rPr>
  </w:style>
  <w:style w:type="paragraph" w:styleId="Index">
    <w:name w:val="Index"/>
    <w:basedOn w:val="Normal"/>
    <w:qFormat/>
    <w:pPr>
      <w:suppressLineNumbers/>
    </w:pPr>
    <w:rPr>
      <w:rFonts w:cs="Kinnari"/>
    </w:rPr>
  </w:style>
  <w:style w:type="paragraph" w:styleId="Annotationtext">
    <w:name w:val="annotation text"/>
    <w:basedOn w:val="Normal"/>
    <w:qFormat/>
    <w:pPr/>
    <w:rPr>
      <w:sz w:val="20"/>
      <w:szCs w:val="25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99"/>
    <w:qFormat/>
    <w:rsid w:val="00761a1d"/>
    <w:pPr>
      <w:suppressAutoHyphens w:val="false"/>
      <w:spacing w:lineRule="auto" w:line="360" w:before="60" w:after="0"/>
      <w:jc w:val="center"/>
      <w:textAlignment w:val="auto"/>
    </w:pPr>
    <w:rPr>
      <w:rFonts w:ascii="Tahoma" w:hAnsi="Tahoma" w:eastAsia="Times New Roman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9b6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LibreOffice/7.3.7.2$Linux_X86_64 LibreOffice_project/30$Build-2</Application>
  <AppVersion>15.0000</AppVersion>
  <Pages>4</Pages>
  <Words>2085</Words>
  <Characters>7486</Characters>
  <CharactersWithSpaces>7783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2021-02-17T06:17:00Z</dcterms:created>
  <dc:creator>Pongsakorn Preechavith</dc:creator>
  <dc:description/>
  <dc:language>th-TH</dc:language>
  <cp:lastModifiedBy/>
  <cp:lastPrinted>2021-03-09T02:54:00Z</cp:lastPrinted>
  <dcterms:modified xsi:type="dcterms:W3CDTF">2024-08-21T11:57:03Z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